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sz w:val="24"/>
          <w:szCs w:val="24"/>
        </w:rPr>
      </w:pPr>
      <w:r w:rsidDel="00000000" w:rsidR="00000000" w:rsidRPr="00000000">
        <w:rPr>
          <w:rFonts w:ascii="Avenir" w:cs="Avenir" w:eastAsia="Avenir" w:hAnsi="Avenir"/>
          <w:sz w:val="24"/>
          <w:szCs w:val="24"/>
          <w:rtl w:val="0"/>
        </w:rPr>
        <w:t xml:space="preserve">Kallelse till ÅRSMÖTE 2026</w:t>
      </w:r>
    </w:p>
    <w:p w:rsidR="00000000" w:rsidDel="00000000" w:rsidP="00000000" w:rsidRDefault="00000000" w:rsidRPr="00000000" w14:paraId="00000004">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5">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Medlemmar i OCD-föreningen Stockholm och OCD-föreningen Stockholms län kallas härmed till årsmöte:</w:t>
      </w:r>
    </w:p>
    <w:p w:rsidR="00000000" w:rsidDel="00000000" w:rsidP="00000000" w:rsidRDefault="00000000" w:rsidRPr="00000000" w14:paraId="00000006">
      <w:pPr>
        <w:ind w:left="1300" w:hanging="1300"/>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TID:</w:t>
      </w:r>
      <w:r w:rsidDel="00000000" w:rsidR="00000000" w:rsidRPr="00000000">
        <w:rPr>
          <w:rFonts w:ascii="Avenir" w:cs="Avenir" w:eastAsia="Avenir" w:hAnsi="Avenir"/>
          <w:sz w:val="24"/>
          <w:szCs w:val="24"/>
          <w:rtl w:val="0"/>
        </w:rPr>
        <w:tab/>
        <w:t xml:space="preserve">Lördagen den 21 mars 2026, kl. 13.00-16.00.</w:t>
      </w:r>
    </w:p>
    <w:p w:rsidR="00000000" w:rsidDel="00000000" w:rsidP="00000000" w:rsidRDefault="00000000" w:rsidRPr="00000000" w14:paraId="00000007">
      <w:pPr>
        <w:ind w:left="1300" w:hanging="1300"/>
        <w:rPr>
          <w:rFonts w:ascii="Avenir" w:cs="Avenir" w:eastAsia="Avenir" w:hAnsi="Avenir"/>
          <w:sz w:val="24"/>
          <w:szCs w:val="24"/>
        </w:rPr>
      </w:pPr>
      <w:r w:rsidDel="00000000" w:rsidR="00000000" w:rsidRPr="00000000">
        <w:rPr>
          <w:rFonts w:ascii="Avenir" w:cs="Avenir" w:eastAsia="Avenir" w:hAnsi="Avenir"/>
          <w:b w:val="1"/>
          <w:bCs w:val="1"/>
          <w:sz w:val="24"/>
          <w:szCs w:val="24"/>
          <w:rtl w:val="0"/>
        </w:rPr>
        <w:t xml:space="preserve">PLATS:</w:t>
      </w:r>
      <w:r w:rsidDel="00000000" w:rsidR="00000000" w:rsidRPr="00000000">
        <w:rPr>
          <w:rFonts w:ascii="Avenir" w:cs="Avenir" w:eastAsia="Avenir" w:hAnsi="Avenir"/>
          <w:sz w:val="24"/>
          <w:szCs w:val="24"/>
          <w:rtl w:val="0"/>
        </w:rPr>
        <w:tab/>
        <w:t xml:space="preserve">Mötet kommer att hållas i vår nya föreningslokal på </w:t>
      </w:r>
      <w:r w:rsidDel="00000000" w:rsidR="00000000" w:rsidRPr="00000000">
        <w:rPr>
          <w:rFonts w:ascii="Avenir" w:cs="Avenir" w:eastAsia="Avenir" w:hAnsi="Avenir"/>
          <w:sz w:val="24"/>
          <w:szCs w:val="24"/>
          <w:rtl w:val="0"/>
        </w:rPr>
        <w:t xml:space="preserve">Södermannagatan 36</w:t>
      </w:r>
      <w:r w:rsidDel="00000000" w:rsidR="00000000" w:rsidRPr="00000000">
        <w:rPr>
          <w:rFonts w:ascii="Avenir" w:cs="Avenir" w:eastAsia="Avenir" w:hAnsi="Avenir"/>
          <w:sz w:val="24"/>
          <w:szCs w:val="24"/>
          <w:rtl w:val="0"/>
        </w:rPr>
        <w:t xml:space="preserve">, Stockholm, i det fall tillräckligt många anmäler sig. Vi bjuder på fika. Är det för få anmälda kommer mötet att genomföras digitalt. Länk till mötet kommer då att publiceras på vår webbplats (</w:t>
      </w:r>
      <w:hyperlink r:id="rId7">
        <w:r w:rsidDel="00000000" w:rsidR="00000000" w:rsidRPr="00000000">
          <w:rPr>
            <w:rFonts w:ascii="Avenir" w:cs="Avenir" w:eastAsia="Avenir" w:hAnsi="Avenir"/>
            <w:color w:val="1155cc"/>
            <w:sz w:val="24"/>
            <w:szCs w:val="24"/>
            <w:u w:val="single"/>
            <w:rtl w:val="0"/>
          </w:rPr>
          <w:t xml:space="preserve">https://ocdstockholm.se/</w:t>
        </w:r>
      </w:hyperlink>
      <w:r w:rsidDel="00000000" w:rsidR="00000000" w:rsidRPr="00000000">
        <w:rPr>
          <w:rFonts w:ascii="Avenir" w:cs="Avenir" w:eastAsia="Avenir" w:hAnsi="Avenir"/>
          <w:sz w:val="24"/>
          <w:szCs w:val="24"/>
          <w:rtl w:val="0"/>
        </w:rPr>
        <w:t xml:space="preserve">), samt skickas ut till de som har anmält sig.</w:t>
      </w:r>
    </w:p>
    <w:p w:rsidR="00000000" w:rsidDel="00000000" w:rsidP="00000000" w:rsidRDefault="00000000" w:rsidRPr="00000000" w14:paraId="00000008">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PROGRAM</w:t>
      </w:r>
    </w:p>
    <w:p w:rsidR="00000000" w:rsidDel="00000000" w:rsidP="00000000" w:rsidRDefault="00000000" w:rsidRPr="00000000" w14:paraId="00000009">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13.00-13.50</w:t>
        <w:tab/>
        <w:t xml:space="preserve">Föreläsning + frågestund, </w:t>
      </w:r>
      <w:r w:rsidDel="00000000" w:rsidR="00000000" w:rsidRPr="00000000">
        <w:rPr>
          <w:rFonts w:ascii="Avenir" w:cs="Avenir" w:eastAsia="Avenir" w:hAnsi="Avenir"/>
          <w:sz w:val="24"/>
          <w:szCs w:val="24"/>
          <w:rtl w:val="0"/>
        </w:rPr>
        <w:t xml:space="preserve">Kasper Martinell talar om sina erfarenheter om att leva med OCD. Han berättar också om behandling och strategier han lärt sig och tillämpar för att leva efter sina värderingar.</w:t>
      </w:r>
    </w:p>
    <w:p w:rsidR="00000000" w:rsidDel="00000000" w:rsidP="00000000" w:rsidRDefault="00000000" w:rsidRPr="00000000" w14:paraId="0000000A">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13.50-14.00</w:t>
        <w:tab/>
        <w:t xml:space="preserve">Bensträckare.</w:t>
      </w:r>
    </w:p>
    <w:p w:rsidR="00000000" w:rsidDel="00000000" w:rsidP="00000000" w:rsidRDefault="00000000" w:rsidRPr="00000000" w14:paraId="0000000B">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14.00-16.00</w:t>
        <w:tab/>
        <w:t xml:space="preserve">Årsmöte (se nästa sida vilka ärenden som kommer tas upp).</w:t>
      </w:r>
    </w:p>
    <w:p w:rsidR="00000000" w:rsidDel="00000000" w:rsidP="00000000" w:rsidRDefault="00000000" w:rsidRPr="00000000" w14:paraId="0000000C">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Det här är en fin möjlighet att få lite större inblick i vad föreningen kommer ägna sig åt under året. Frågor välkomnas under mötet, men det går också bra att bara sitta tyst och lyssna om man hellre vill det. </w:t>
      </w:r>
    </w:p>
    <w:p w:rsidR="00000000" w:rsidDel="00000000" w:rsidP="00000000" w:rsidRDefault="00000000" w:rsidRPr="00000000" w14:paraId="0000000D">
      <w:pPr>
        <w:spacing w:line="24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0E">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ANMÄLAN</w:t>
      </w:r>
    </w:p>
    <w:p w:rsidR="00000000" w:rsidDel="00000000" w:rsidP="00000000" w:rsidRDefault="00000000" w:rsidRPr="00000000" w14:paraId="0000000F">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Anmäl dig senast den 16 mars till </w:t>
      </w:r>
      <w:hyperlink r:id="rId8">
        <w:r w:rsidDel="00000000" w:rsidR="00000000" w:rsidRPr="00000000">
          <w:rPr>
            <w:rFonts w:ascii="Avenir" w:cs="Avenir" w:eastAsia="Avenir" w:hAnsi="Avenir"/>
            <w:color w:val="0f6fc6"/>
            <w:sz w:val="24"/>
            <w:szCs w:val="24"/>
            <w:u w:val="single"/>
            <w:rtl w:val="0"/>
          </w:rPr>
          <w:t xml:space="preserve">info@ocdstockholm.se</w:t>
        </w:r>
      </w:hyperlink>
      <w:r w:rsidDel="00000000" w:rsidR="00000000" w:rsidRPr="00000000">
        <w:rPr>
          <w:rFonts w:ascii="Avenir" w:cs="Avenir" w:eastAsia="Avenir" w:hAnsi="Avenir"/>
          <w:color w:val="0f6fc6"/>
          <w:sz w:val="24"/>
          <w:szCs w:val="24"/>
          <w:rtl w:val="0"/>
        </w:rPr>
        <w:t xml:space="preserve"> </w:t>
      </w:r>
      <w:r w:rsidDel="00000000" w:rsidR="00000000" w:rsidRPr="00000000">
        <w:rPr>
          <w:rFonts w:ascii="Avenir" w:cs="Avenir" w:eastAsia="Avenir" w:hAnsi="Avenir"/>
          <w:sz w:val="24"/>
          <w:szCs w:val="24"/>
          <w:rtl w:val="0"/>
        </w:rPr>
        <w:t xml:space="preserve">eller på 08-669 30 39.</w:t>
      </w:r>
    </w:p>
    <w:p w:rsidR="00000000" w:rsidDel="00000000" w:rsidP="00000000" w:rsidRDefault="00000000" w:rsidRPr="00000000" w14:paraId="00000010">
      <w:pPr>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1">
      <w:pPr>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ÅRSMÖTESHANDLINGAR</w:t>
      </w:r>
    </w:p>
    <w:p w:rsidR="00000000" w:rsidDel="00000000" w:rsidP="00000000" w:rsidRDefault="00000000" w:rsidRPr="00000000" w14:paraId="00000012">
      <w:pPr>
        <w:rPr>
          <w:rFonts w:ascii="Avenir" w:cs="Avenir" w:eastAsia="Avenir" w:hAnsi="Avenir"/>
          <w:sz w:val="24"/>
          <w:szCs w:val="24"/>
        </w:rPr>
      </w:pPr>
      <w:bookmarkStart w:colFirst="0" w:colLast="0" w:name="_heading=h.gjdgxs" w:id="0"/>
      <w:bookmarkEnd w:id="0"/>
      <w:r w:rsidDel="00000000" w:rsidR="00000000" w:rsidRPr="00000000">
        <w:rPr>
          <w:rFonts w:ascii="Avenir" w:cs="Avenir" w:eastAsia="Avenir" w:hAnsi="Avenir"/>
          <w:sz w:val="24"/>
          <w:szCs w:val="24"/>
          <w:rtl w:val="0"/>
        </w:rPr>
        <w:t xml:space="preserve">Verksamhetsplan, verksamhetsberättelse och årsredovisning kommer att finnas tillgängliga fr.o.m. den </w:t>
      </w:r>
      <w:r w:rsidDel="00000000" w:rsidR="00000000" w:rsidRPr="00000000">
        <w:rPr>
          <w:rFonts w:ascii="Avenir" w:cs="Avenir" w:eastAsia="Avenir" w:hAnsi="Avenir"/>
          <w:sz w:val="24"/>
          <w:szCs w:val="24"/>
          <w:rtl w:val="0"/>
        </w:rPr>
        <w:t xml:space="preserve">27 februari</w:t>
      </w:r>
      <w:r w:rsidDel="00000000" w:rsidR="00000000" w:rsidRPr="00000000">
        <w:rPr>
          <w:rFonts w:ascii="Avenir" w:cs="Avenir" w:eastAsia="Avenir" w:hAnsi="Avenir"/>
          <w:sz w:val="24"/>
          <w:szCs w:val="24"/>
          <w:rtl w:val="0"/>
        </w:rPr>
        <w:t xml:space="preserve">. Handlingarna kommer då att kunna laddas ner från föreningens webbplats (</w:t>
      </w:r>
      <w:hyperlink r:id="rId9">
        <w:r w:rsidDel="00000000" w:rsidR="00000000" w:rsidRPr="00000000">
          <w:rPr>
            <w:rFonts w:ascii="Avenir" w:cs="Avenir" w:eastAsia="Avenir" w:hAnsi="Avenir"/>
            <w:color w:val="1155cc"/>
            <w:sz w:val="24"/>
            <w:szCs w:val="24"/>
            <w:u w:val="single"/>
            <w:rtl w:val="0"/>
          </w:rPr>
          <w:t xml:space="preserve">https://ocdstockholm.se/</w:t>
        </w:r>
      </w:hyperlink>
      <w:r w:rsidDel="00000000" w:rsidR="00000000" w:rsidRPr="00000000">
        <w:rPr>
          <w:rFonts w:ascii="Avenir" w:cs="Avenir" w:eastAsia="Avenir" w:hAnsi="Avenir"/>
          <w:sz w:val="24"/>
          <w:szCs w:val="24"/>
          <w:rtl w:val="0"/>
        </w:rPr>
        <w:t xml:space="preserve">).  Vi kommer också skicka ut handlingarna per e-post eller per vanlig post för de som önskar det.</w:t>
      </w:r>
    </w:p>
    <w:p w:rsidR="00000000" w:rsidDel="00000000" w:rsidP="00000000" w:rsidRDefault="00000000" w:rsidRPr="00000000" w14:paraId="00000013">
      <w:pPr>
        <w:spacing w:after="0" w:lineRule="auto"/>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4">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Hjärtligt välkomna!</w:t>
      </w:r>
    </w:p>
    <w:p w:rsidR="00000000" w:rsidDel="00000000" w:rsidP="00000000" w:rsidRDefault="00000000" w:rsidRPr="00000000" w14:paraId="00000015">
      <w:pPr>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6">
      <w:pPr>
        <w:rPr>
          <w:rFonts w:ascii="Avenir" w:cs="Avenir" w:eastAsia="Avenir" w:hAnsi="Avenir"/>
          <w:sz w:val="24"/>
          <w:szCs w:val="24"/>
        </w:rPr>
      </w:pPr>
      <w:r w:rsidDel="00000000" w:rsidR="00000000" w:rsidRPr="00000000">
        <w:rPr>
          <w:rFonts w:ascii="Avenir" w:cs="Avenir" w:eastAsia="Avenir" w:hAnsi="Avenir"/>
          <w:sz w:val="24"/>
          <w:szCs w:val="24"/>
          <w:rtl w:val="0"/>
        </w:rPr>
        <w:t xml:space="preserve">/Styrelsen</w:t>
      </w: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ind w:firstLine="130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9">
      <w:pPr>
        <w:spacing w:after="0" w:line="240" w:lineRule="auto"/>
        <w:ind w:firstLine="1300"/>
        <w:jc w:val="both"/>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Dagordning</w:t>
      </w:r>
    </w:p>
    <w:p w:rsidR="00000000" w:rsidDel="00000000" w:rsidP="00000000" w:rsidRDefault="00000000" w:rsidRPr="00000000" w14:paraId="0000001A">
      <w:pPr>
        <w:spacing w:after="0" w:line="240" w:lineRule="auto"/>
        <w:ind w:firstLine="1300"/>
        <w:jc w:val="both"/>
        <w:rPr>
          <w:rFonts w:ascii="Avenir" w:cs="Avenir" w:eastAsia="Avenir" w:hAnsi="Avenir"/>
          <w:b w:val="1"/>
          <w:bCs w:val="1"/>
          <w:sz w:val="24"/>
          <w:szCs w:val="24"/>
        </w:rPr>
      </w:pPr>
      <w:r w:rsidDel="00000000" w:rsidR="00000000" w:rsidRPr="00000000">
        <w:rPr>
          <w:rtl w:val="0"/>
        </w:rPr>
      </w:r>
    </w:p>
    <w:p w:rsidR="00000000" w:rsidDel="00000000" w:rsidP="00000000" w:rsidRDefault="00000000" w:rsidRPr="00000000" w14:paraId="0000001B">
      <w:pPr>
        <w:spacing w:after="0" w:line="240" w:lineRule="auto"/>
        <w:ind w:firstLine="1300"/>
        <w:jc w:val="both"/>
        <w:rPr>
          <w:rFonts w:ascii="Avenir" w:cs="Avenir" w:eastAsia="Avenir" w:hAnsi="Avenir"/>
          <w:b w:val="1"/>
          <w:bCs w:val="1"/>
          <w:sz w:val="24"/>
          <w:szCs w:val="24"/>
        </w:rPr>
      </w:pPr>
      <w:r w:rsidDel="00000000" w:rsidR="00000000" w:rsidRPr="00000000">
        <w:rPr>
          <w:rFonts w:ascii="Avenir" w:cs="Avenir" w:eastAsia="Avenir" w:hAnsi="Avenir"/>
          <w:b w:val="1"/>
          <w:bCs w:val="1"/>
          <w:sz w:val="24"/>
          <w:szCs w:val="24"/>
          <w:rtl w:val="0"/>
        </w:rPr>
        <w:t xml:space="preserve">Vid årsmötet ska följande ärenden behandlas:</w:t>
      </w:r>
    </w:p>
    <w:p w:rsidR="00000000" w:rsidDel="00000000" w:rsidP="00000000" w:rsidRDefault="00000000" w:rsidRPr="00000000" w14:paraId="0000001C">
      <w:pPr>
        <w:spacing w:after="0" w:line="240" w:lineRule="auto"/>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Mötets öppnande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Fastställande av röstlängd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ordförande och sekreterare för mötet</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två justeringsmän tillika rösträknare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Fastställande av dagordning</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Beslut om årsmötet är stadgeenligt kallat</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Behandling av styrelsens verksamhetsberättelse, årsredovisning, samt revisorernas berättelse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Beslut om ansvarsfrihet för styrelsen</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Behandling av inkomna motioner och styrelsens förslag</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Fastställande av verksamhetsplan och budget</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ordförande</w:t>
      </w:r>
      <w:r w:rsidDel="00000000" w:rsidR="00000000" w:rsidRPr="00000000">
        <w:rPr>
          <w:rFonts w:ascii="Avenir" w:cs="Avenir" w:eastAsia="Avenir" w:hAnsi="Avenir"/>
          <w:sz w:val="24"/>
          <w:szCs w:val="24"/>
          <w:rtl w:val="0"/>
        </w:rPr>
        <w:t xml:space="preserve"> om tillämpligt</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styrelseledamöter; vid nyval på ett år och vid omval på två år</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två revisorer och suppleant på ett år</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Val av valberedning på ett år</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024" w:right="0" w:hanging="360"/>
        <w:jc w:val="both"/>
        <w:rPr>
          <w:rFonts w:ascii="Avenir" w:cs="Avenir" w:eastAsia="Avenir" w:hAnsi="Avenir"/>
          <w:i w:val="0"/>
          <w:iCs w:val="0"/>
          <w:smallCaps w:val="0"/>
          <w:strike w:val="0"/>
          <w:color w:val="000000"/>
          <w:sz w:val="24"/>
          <w:szCs w:val="24"/>
          <w:shd w:fill="auto" w:val="clear"/>
          <w:vertAlign w:val="baseline"/>
        </w:rPr>
      </w:pPr>
      <w:r w:rsidDel="00000000" w:rsidR="00000000" w:rsidRPr="00000000">
        <w:rPr>
          <w:rFonts w:ascii="Avenir" w:cs="Avenir" w:eastAsia="Avenir" w:hAnsi="Avenir"/>
          <w:i w:val="0"/>
          <w:iCs w:val="0"/>
          <w:smallCaps w:val="0"/>
          <w:strike w:val="0"/>
          <w:color w:val="000000"/>
          <w:sz w:val="24"/>
          <w:szCs w:val="24"/>
          <w:u w:val="none"/>
          <w:shd w:fill="auto" w:val="clear"/>
          <w:vertAlign w:val="baseline"/>
          <w:rtl w:val="0"/>
        </w:rPr>
        <w:t xml:space="preserve">Årsmötet avslutas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0">
      <w:pPr>
        <w:pStyle w:val="Heading3"/>
        <w:keepNext w:val="0"/>
        <w:keepLines w:val="0"/>
        <w:spacing w:line="276" w:lineRule="auto"/>
        <w:jc w:val="both"/>
        <w:rPr>
          <w:rFonts w:ascii="Avenir" w:cs="Avenir" w:eastAsia="Avenir" w:hAnsi="Avenir"/>
          <w:sz w:val="26"/>
          <w:szCs w:val="26"/>
        </w:rPr>
      </w:pPr>
      <w:bookmarkStart w:colFirst="0" w:colLast="0" w:name="_heading=h.rdtketxfr596" w:id="1"/>
      <w:bookmarkEnd w:id="1"/>
      <w:r w:rsidDel="00000000" w:rsidR="00000000" w:rsidRPr="00000000">
        <w:rPr>
          <w:rFonts w:ascii="Avenir" w:cs="Avenir" w:eastAsia="Avenir" w:hAnsi="Avenir"/>
          <w:sz w:val="26"/>
          <w:szCs w:val="26"/>
          <w:rtl w:val="0"/>
        </w:rPr>
        <w:t xml:space="preserve">Varmt välkomna till föreningens årsmöte!</w:t>
      </w:r>
    </w:p>
    <w:p w:rsidR="00000000" w:rsidDel="00000000" w:rsidP="00000000" w:rsidRDefault="00000000" w:rsidRPr="00000000" w14:paraId="00000031">
      <w:pPr>
        <w:spacing w:after="240" w:before="240" w:line="276"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TID: Lördagen den 21 mars 2026, kl. 13.00-16.00.</w:t>
        <w:br w:type="textWrapping"/>
        <w:t xml:space="preserve">PLATS: Mötet kommer att hållas i vår nya föreningslokal på Södermannagatan 36, Stockholm, i det fall tillräckligt många anmäler sig. Vi bjuder på fika. Är det för få anmälda kommer mötet att genomföras digitalt. Länk till mötet kommer då att publiceras här på vår webbplats, samt skickas ut till de som har anmält sig.</w:t>
      </w:r>
    </w:p>
    <w:p w:rsidR="00000000" w:rsidDel="00000000" w:rsidP="00000000" w:rsidRDefault="00000000" w:rsidRPr="00000000" w14:paraId="00000032">
      <w:pPr>
        <w:spacing w:after="240" w:before="240" w:line="276"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ANMÄLAN</w:t>
        <w:br w:type="textWrapping"/>
        <w:t xml:space="preserve">Anmäl dig senast den 16 mars till info@ocdstockholm.se eller på 08-669 30 39.</w:t>
      </w:r>
    </w:p>
    <w:p w:rsidR="00000000" w:rsidDel="00000000" w:rsidP="00000000" w:rsidRDefault="00000000" w:rsidRPr="00000000" w14:paraId="00000033">
      <w:pPr>
        <w:spacing w:after="240" w:before="240" w:line="276"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ÅRSMÖTESHANDLINGAR</w:t>
      </w:r>
    </w:p>
    <w:p w:rsidR="00000000" w:rsidDel="00000000" w:rsidP="00000000" w:rsidRDefault="00000000" w:rsidRPr="00000000" w14:paraId="00000034">
      <w:pPr>
        <w:numPr>
          <w:ilvl w:val="0"/>
          <w:numId w:val="1"/>
        </w:numPr>
        <w:spacing w:after="0" w:afterAutospacing="0" w:before="240" w:line="276" w:lineRule="auto"/>
        <w:ind w:left="720" w:hanging="360"/>
        <w:rPr>
          <w:rFonts w:ascii="Avenir" w:cs="Avenir" w:eastAsia="Avenir" w:hAnsi="Avenir"/>
          <w:sz w:val="24"/>
          <w:szCs w:val="24"/>
        </w:rPr>
      </w:pPr>
      <w:hyperlink r:id="rId10">
        <w:r w:rsidDel="00000000" w:rsidR="00000000" w:rsidRPr="00000000">
          <w:rPr>
            <w:rFonts w:ascii="Avenir" w:cs="Avenir" w:eastAsia="Avenir" w:hAnsi="Avenir"/>
            <w:color w:val="1155cc"/>
            <w:sz w:val="24"/>
            <w:szCs w:val="24"/>
            <w:u w:val="single"/>
            <w:rtl w:val="0"/>
          </w:rPr>
          <w:t xml:space="preserve">Årsredovisning 2025.docx</w:t>
        </w:r>
      </w:hyperlink>
      <w:r w:rsidDel="00000000" w:rsidR="00000000" w:rsidRPr="00000000">
        <w:rPr>
          <w:rtl w:val="0"/>
        </w:rPr>
      </w:r>
    </w:p>
    <w:p w:rsidR="00000000" w:rsidDel="00000000" w:rsidP="00000000" w:rsidRDefault="00000000" w:rsidRPr="00000000" w14:paraId="00000035">
      <w:pPr>
        <w:numPr>
          <w:ilvl w:val="0"/>
          <w:numId w:val="1"/>
        </w:numPr>
        <w:spacing w:after="0" w:afterAutospacing="0" w:before="0" w:beforeAutospacing="0" w:line="276" w:lineRule="auto"/>
        <w:ind w:left="720" w:hanging="360"/>
        <w:rPr>
          <w:rFonts w:ascii="Avenir" w:cs="Avenir" w:eastAsia="Avenir" w:hAnsi="Avenir"/>
          <w:sz w:val="24"/>
          <w:szCs w:val="24"/>
        </w:rPr>
      </w:pPr>
      <w:hyperlink r:id="rId11">
        <w:r w:rsidDel="00000000" w:rsidR="00000000" w:rsidRPr="00000000">
          <w:rPr>
            <w:rFonts w:ascii="Avenir" w:cs="Avenir" w:eastAsia="Avenir" w:hAnsi="Avenir"/>
            <w:color w:val="1155cc"/>
            <w:sz w:val="24"/>
            <w:szCs w:val="24"/>
            <w:u w:val="single"/>
            <w:rtl w:val="0"/>
          </w:rPr>
          <w:t xml:space="preserve">Verksamhetsberättelse 2025</w:t>
        </w:r>
      </w:hyperlink>
      <w:r w:rsidDel="00000000" w:rsidR="00000000" w:rsidRPr="00000000">
        <w:rPr>
          <w:rtl w:val="0"/>
        </w:rPr>
      </w:r>
    </w:p>
    <w:p w:rsidR="00000000" w:rsidDel="00000000" w:rsidP="00000000" w:rsidRDefault="00000000" w:rsidRPr="00000000" w14:paraId="00000036">
      <w:pPr>
        <w:numPr>
          <w:ilvl w:val="0"/>
          <w:numId w:val="1"/>
        </w:numPr>
        <w:spacing w:after="240" w:before="0" w:beforeAutospacing="0" w:line="276" w:lineRule="auto"/>
        <w:ind w:left="720" w:hanging="360"/>
        <w:rPr>
          <w:rFonts w:ascii="Avenir" w:cs="Avenir" w:eastAsia="Avenir" w:hAnsi="Avenir"/>
          <w:sz w:val="24"/>
          <w:szCs w:val="24"/>
        </w:rPr>
      </w:pPr>
      <w:hyperlink r:id="rId12">
        <w:r w:rsidDel="00000000" w:rsidR="00000000" w:rsidRPr="00000000">
          <w:rPr>
            <w:rFonts w:ascii="Avenir" w:cs="Avenir" w:eastAsia="Avenir" w:hAnsi="Avenir"/>
            <w:color w:val="1155cc"/>
            <w:sz w:val="24"/>
            <w:szCs w:val="24"/>
            <w:u w:val="single"/>
            <w:rtl w:val="0"/>
          </w:rPr>
          <w:t xml:space="preserve">Verksamhetsplan 2026</w:t>
        </w:r>
      </w:hyperlink>
      <w:r w:rsidDel="00000000" w:rsidR="00000000" w:rsidRPr="00000000">
        <w:rPr>
          <w:rtl w:val="0"/>
        </w:rPr>
      </w:r>
    </w:p>
    <w:p w:rsidR="00000000" w:rsidDel="00000000" w:rsidP="00000000" w:rsidRDefault="00000000" w:rsidRPr="00000000" w14:paraId="00000037">
      <w:pPr>
        <w:spacing w:after="240" w:before="240" w:line="276" w:lineRule="auto"/>
        <w:jc w:val="both"/>
        <w:rPr>
          <w:rFonts w:ascii="Avenir" w:cs="Avenir" w:eastAsia="Avenir" w:hAnsi="Avenir"/>
          <w:sz w:val="24"/>
          <w:szCs w:val="24"/>
        </w:rPr>
      </w:pPr>
      <w:r w:rsidDel="00000000" w:rsidR="00000000" w:rsidRPr="00000000">
        <w:rPr>
          <w:rFonts w:ascii="Avenir" w:cs="Avenir" w:eastAsia="Avenir" w:hAnsi="Avenir"/>
          <w:sz w:val="24"/>
          <w:szCs w:val="24"/>
          <w:rtl w:val="0"/>
        </w:rPr>
        <w:t xml:space="preserve">Välkomna!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both"/>
        <w:rPr>
          <w:rFonts w:ascii="Avenir" w:cs="Avenir" w:eastAsia="Avenir" w:hAnsi="Avenir"/>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sectPr>
      <w:head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87041" cy="587041"/>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87041" cy="58704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2024" w:hanging="360"/>
      </w:pPr>
      <w:rPr/>
    </w:lvl>
    <w:lvl w:ilvl="1">
      <w:start w:val="1"/>
      <w:numFmt w:val="bullet"/>
      <w:lvlText w:val="o"/>
      <w:lvlJc w:val="left"/>
      <w:pPr>
        <w:ind w:left="2744" w:hanging="360"/>
      </w:pPr>
      <w:rPr>
        <w:rFonts w:ascii="Courier New" w:cs="Courier New" w:eastAsia="Courier New" w:hAnsi="Courier New"/>
      </w:rPr>
    </w:lvl>
    <w:lvl w:ilvl="2">
      <w:start w:val="1"/>
      <w:numFmt w:val="bullet"/>
      <w:lvlText w:val="▪"/>
      <w:lvlJc w:val="left"/>
      <w:pPr>
        <w:ind w:left="3464" w:hanging="360"/>
      </w:pPr>
      <w:rPr>
        <w:rFonts w:ascii="Noto Sans Symbols" w:cs="Noto Sans Symbols" w:eastAsia="Noto Sans Symbols" w:hAnsi="Noto Sans Symbols"/>
      </w:rPr>
    </w:lvl>
    <w:lvl w:ilvl="3">
      <w:start w:val="1"/>
      <w:numFmt w:val="bullet"/>
      <w:lvlText w:val="●"/>
      <w:lvlJc w:val="left"/>
      <w:pPr>
        <w:ind w:left="4184" w:hanging="360"/>
      </w:pPr>
      <w:rPr>
        <w:rFonts w:ascii="Noto Sans Symbols" w:cs="Noto Sans Symbols" w:eastAsia="Noto Sans Symbols" w:hAnsi="Noto Sans Symbols"/>
      </w:rPr>
    </w:lvl>
    <w:lvl w:ilvl="4">
      <w:start w:val="1"/>
      <w:numFmt w:val="bullet"/>
      <w:lvlText w:val="o"/>
      <w:lvlJc w:val="left"/>
      <w:pPr>
        <w:ind w:left="4904" w:hanging="360"/>
      </w:pPr>
      <w:rPr>
        <w:rFonts w:ascii="Courier New" w:cs="Courier New" w:eastAsia="Courier New" w:hAnsi="Courier New"/>
      </w:rPr>
    </w:lvl>
    <w:lvl w:ilvl="5">
      <w:start w:val="1"/>
      <w:numFmt w:val="bullet"/>
      <w:lvlText w:val="▪"/>
      <w:lvlJc w:val="left"/>
      <w:pPr>
        <w:ind w:left="5624" w:hanging="360"/>
      </w:pPr>
      <w:rPr>
        <w:rFonts w:ascii="Noto Sans Symbols" w:cs="Noto Sans Symbols" w:eastAsia="Noto Sans Symbols" w:hAnsi="Noto Sans Symbols"/>
      </w:rPr>
    </w:lvl>
    <w:lvl w:ilvl="6">
      <w:start w:val="1"/>
      <w:numFmt w:val="bullet"/>
      <w:lvlText w:val="●"/>
      <w:lvlJc w:val="left"/>
      <w:pPr>
        <w:ind w:left="6344" w:hanging="360"/>
      </w:pPr>
      <w:rPr>
        <w:rFonts w:ascii="Noto Sans Symbols" w:cs="Noto Sans Symbols" w:eastAsia="Noto Sans Symbols" w:hAnsi="Noto Sans Symbols"/>
      </w:rPr>
    </w:lvl>
    <w:lvl w:ilvl="7">
      <w:start w:val="1"/>
      <w:numFmt w:val="bullet"/>
      <w:lvlText w:val="o"/>
      <w:lvlJc w:val="left"/>
      <w:pPr>
        <w:ind w:left="7064" w:hanging="360"/>
      </w:pPr>
      <w:rPr>
        <w:rFonts w:ascii="Courier New" w:cs="Courier New" w:eastAsia="Courier New" w:hAnsi="Courier New"/>
      </w:rPr>
    </w:lvl>
    <w:lvl w:ilvl="8">
      <w:start w:val="1"/>
      <w:numFmt w:val="bullet"/>
      <w:lvlText w:val="▪"/>
      <w:lvlJc w:val="left"/>
      <w:pPr>
        <w:ind w:left="7784"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Liststycke">
    <w:name w:val="List Paragraph"/>
    <w:basedOn w:val="Normal"/>
    <w:uiPriority w:val="34"/>
    <w:qFormat w:val="1"/>
    <w:rsid w:val="000B578F"/>
    <w:pPr>
      <w:ind w:left="720"/>
      <w:contextualSpacing w:val="1"/>
    </w:pPr>
  </w:style>
  <w:style w:type="character" w:styleId="Hyperlnk">
    <w:name w:val="Hyperlink"/>
    <w:basedOn w:val="Standardstycketeckensnitt"/>
    <w:uiPriority w:val="99"/>
    <w:unhideWhenUsed w:val="1"/>
    <w:rsid w:val="0094282B"/>
    <w:rPr>
      <w:color w:val="f49100" w:themeColor="hyperlink"/>
      <w:u w:val="single"/>
    </w:rPr>
  </w:style>
  <w:style w:type="character" w:styleId="AnvndHyperlnk">
    <w:name w:val="FollowedHyperlink"/>
    <w:basedOn w:val="Standardstycketeckensnitt"/>
    <w:uiPriority w:val="99"/>
    <w:semiHidden w:val="1"/>
    <w:unhideWhenUsed w:val="1"/>
    <w:rsid w:val="00772F22"/>
    <w:rPr>
      <w:color w:val="85dfd0" w:themeColor="followedHyperlink"/>
      <w:u w:val="single"/>
    </w:rPr>
  </w:style>
  <w:style w:type="paragraph" w:styleId="Sidhuvud">
    <w:name w:val="header"/>
    <w:basedOn w:val="Normal"/>
    <w:link w:val="SidhuvudChar"/>
    <w:uiPriority w:val="99"/>
    <w:unhideWhenUsed w:val="1"/>
    <w:rsid w:val="00B35EE2"/>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B35EE2"/>
  </w:style>
  <w:style w:type="paragraph" w:styleId="Sidfot">
    <w:name w:val="footer"/>
    <w:basedOn w:val="Normal"/>
    <w:link w:val="SidfotChar"/>
    <w:uiPriority w:val="99"/>
    <w:unhideWhenUsed w:val="1"/>
    <w:rsid w:val="00B35EE2"/>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B35EE2"/>
  </w:style>
  <w:style w:type="character" w:styleId="Olstomnmnande">
    <w:name w:val="Unresolved Mention"/>
    <w:basedOn w:val="Standardstycketeckensnitt"/>
    <w:uiPriority w:val="99"/>
    <w:rsid w:val="00945966"/>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cdstockholm.se/wp-content/uploads/2026/02/Verksamhetsbera%CC%88ttelse-2025.pdf" TargetMode="External"/><Relationship Id="rId10" Type="http://schemas.openxmlformats.org/officeDocument/2006/relationships/hyperlink" Target="https://ocdstockholm.se/wp-content/uploads/2026/02/A%CC%8Arsredovisning-2025.docx.pdf" TargetMode="External"/><Relationship Id="rId13" Type="http://schemas.openxmlformats.org/officeDocument/2006/relationships/header" Target="header1.xml"/><Relationship Id="rId12" Type="http://schemas.openxmlformats.org/officeDocument/2006/relationships/hyperlink" Target="https://ocdstockholm.se/wp-content/uploads/2026/02/Verksamhetsplan-202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cdstockholm.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cdstockholm.se/" TargetMode="External"/><Relationship Id="rId8" Type="http://schemas.openxmlformats.org/officeDocument/2006/relationships/hyperlink" Target="mailto:info@ocdstockholm.s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Blå">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jmkcON7XMQfaTjbsfvf+kNIn7g==">CgMxLjAyCGguZ2pkZ3hzMg5oLnJkdGtldHhmcjU5NjgAciExem1IRUpETktpR09jbndWT0NUaDRJVG1KZ0E3eEFHZHM=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2023-02-14T14:56:00Z</dcterms:created>
  <dc:creator>Ananke</dc:creator>
</cp:coreProperties>
</file>